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C4" w:rsidRDefault="00A663C4" w:rsidP="00A663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программе МХК  (10-11 класс)</w:t>
      </w:r>
      <w:bookmarkStart w:id="0" w:name="_GoBack"/>
      <w:bookmarkEnd w:id="0"/>
    </w:p>
    <w:p w:rsidR="00A663C4" w:rsidRDefault="00A663C4" w:rsidP="00A66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с учетом:</w:t>
      </w:r>
    </w:p>
    <w:p w:rsidR="00A663C4" w:rsidRDefault="00A663C4" w:rsidP="00A663C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среднего (полного) общего образования на базовом уровне.</w:t>
      </w:r>
    </w:p>
    <w:p w:rsidR="00A663C4" w:rsidRDefault="00A663C4" w:rsidP="00A663C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для общеобразовательной школы «Мировая художественная культура»  Сост. Г.И. Данилова. – М. «Дрофа»,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</w:t>
      </w:r>
    </w:p>
    <w:p w:rsidR="00A663C4" w:rsidRDefault="00A663C4" w:rsidP="00A663C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Базисного учебного плана (приказ МО РФ  №1312 от 09.03.2004).</w:t>
      </w:r>
    </w:p>
    <w:p w:rsidR="00A663C4" w:rsidRDefault="00A663C4" w:rsidP="00A663C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компонента (Указ Главы Республики Коми №301 от 13.07 2001).</w:t>
      </w:r>
    </w:p>
    <w:p w:rsidR="00A663C4" w:rsidRDefault="00A663C4" w:rsidP="00A663C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курса:</w:t>
      </w:r>
    </w:p>
    <w:p w:rsidR="00A663C4" w:rsidRDefault="00A663C4" w:rsidP="00A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A663C4" w:rsidRDefault="00A663C4" w:rsidP="00A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A663C4" w:rsidRDefault="00A663C4" w:rsidP="00A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663C4" w:rsidRDefault="00A663C4" w:rsidP="00A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663C4" w:rsidRDefault="00A663C4" w:rsidP="00A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</w:t>
      </w:r>
    </w:p>
    <w:p w:rsidR="00A663C4" w:rsidRDefault="00A663C4" w:rsidP="00A66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задачи:</w:t>
      </w:r>
    </w:p>
    <w:p w:rsidR="00A663C4" w:rsidRDefault="00A663C4" w:rsidP="00A663C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Формирование у обучающихся общеучебных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деятельность;</w:t>
      </w:r>
    </w:p>
    <w:p w:rsidR="00A663C4" w:rsidRDefault="00A663C4" w:rsidP="00A663C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несложные реальные связи и зависимости;</w:t>
      </w:r>
    </w:p>
    <w:p w:rsidR="00A663C4" w:rsidRDefault="00A663C4" w:rsidP="00A663C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 сопоставлять и классифицировать феномены культуры и искусства;</w:t>
      </w:r>
    </w:p>
    <w:p w:rsidR="00A663C4" w:rsidRDefault="00A663C4" w:rsidP="00A663C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"языки" разных видов искусств);</w:t>
      </w:r>
    </w:p>
    <w:p w:rsidR="00A663C4" w:rsidRDefault="00A663C4" w:rsidP="00A663C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мультимедийные ресурсы и компьютерные технологии для оформления творческих работ;</w:t>
      </w:r>
    </w:p>
    <w:p w:rsidR="00A663C4" w:rsidRDefault="00A663C4" w:rsidP="00A663C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формами публичных выступлений;</w:t>
      </w:r>
    </w:p>
    <w:p w:rsidR="00A663C4" w:rsidRDefault="00A663C4" w:rsidP="00A663C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ценность художественного образования как средства развития культуры личности;</w:t>
      </w:r>
    </w:p>
    <w:p w:rsidR="00A663C4" w:rsidRDefault="00A663C4" w:rsidP="00A663C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собственное отношение к произведениям классики и современного искусства;</w:t>
      </w:r>
    </w:p>
    <w:p w:rsidR="00A663C4" w:rsidRDefault="00A663C4" w:rsidP="00A663C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культурную и национальную принадлежность.</w:t>
      </w:r>
    </w:p>
    <w:p w:rsidR="00A663C4" w:rsidRDefault="00A663C4" w:rsidP="00A66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Отличительных особенностей рабочей учебной программы по сравнению с примерной программой нет.</w:t>
      </w:r>
    </w:p>
    <w:p w:rsidR="00A663C4" w:rsidRDefault="00A663C4" w:rsidP="00A66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программы:</w:t>
      </w:r>
    </w:p>
    <w:p w:rsidR="00A663C4" w:rsidRDefault="00A663C4" w:rsidP="00A6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-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36 часов;</w:t>
      </w:r>
    </w:p>
    <w:p w:rsidR="00A663C4" w:rsidRDefault="00A663C4" w:rsidP="00A6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>
        <w:rPr>
          <w:rFonts w:ascii="Times New Roman" w:hAnsi="Times New Roman" w:cs="Times New Roman"/>
          <w:sz w:val="24"/>
          <w:szCs w:val="24"/>
        </w:rPr>
        <w:t>- 1 час  в неделю, всего 34 часа.</w:t>
      </w:r>
    </w:p>
    <w:p w:rsidR="00A663C4" w:rsidRDefault="00A663C4" w:rsidP="00A66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рабочей учебной программы используется следующие учебники: </w:t>
      </w:r>
    </w:p>
    <w:p w:rsidR="00A663C4" w:rsidRDefault="00A663C4" w:rsidP="00A663C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И. Данилова. «Мировая художественная культура. От истоков до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века».10 кл.: Учебник для общеобразовательных учреждений / Г. И. Данилова – 5-е изд., перессмотр. – М.: «Дрофа», 2007.;</w:t>
      </w:r>
    </w:p>
    <w:p w:rsidR="00A663C4" w:rsidRDefault="00A663C4" w:rsidP="00A663C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И. Данилова. «Мировая художественная культура. От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века до современности». 11 кл.: Учебник для общеобразовательных учреждений / Г. И. Данилова – 3-е изд., перессмотр. – М.: «Дрофа», 2007.</w:t>
      </w:r>
    </w:p>
    <w:p w:rsidR="00A663C4" w:rsidRDefault="00A663C4" w:rsidP="00A663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C4" w:rsidRDefault="00A663C4" w:rsidP="00A663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656E" w:rsidRDefault="0039656E"/>
    <w:sectPr w:rsidR="0039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E0A"/>
    <w:multiLevelType w:val="hybridMultilevel"/>
    <w:tmpl w:val="AAA641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E634EFB"/>
    <w:multiLevelType w:val="hybridMultilevel"/>
    <w:tmpl w:val="79227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686BD6"/>
    <w:multiLevelType w:val="hybridMultilevel"/>
    <w:tmpl w:val="8130A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3E1779"/>
    <w:multiLevelType w:val="multilevel"/>
    <w:tmpl w:val="64AC78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2"/>
    <w:rsid w:val="0039656E"/>
    <w:rsid w:val="006F4DD2"/>
    <w:rsid w:val="00A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644D-BD69-4DB6-8199-4A12DCA9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2015-09-16T06:19:00Z</dcterms:created>
  <dcterms:modified xsi:type="dcterms:W3CDTF">2015-09-16T06:20:00Z</dcterms:modified>
</cp:coreProperties>
</file>